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bookmarkStart w:id="194" w:name="change-log"/>
    <w:p>
      <w:pPr>
        <w:pStyle w:val="Heading1"/>
      </w:pPr>
      <w:r>
        <w:t xml:space="preserve">14. Change 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Version</w:t>
            </w:r>
          </w:p>
        </w:tc>
        <w:tc>
          <w:tcPr/>
          <w:p>
            <w:pPr>
              <w:pStyle w:val="Compact"/>
            </w:pPr>
            <w:r>
              <w:t xml:space="preserve">Summary</w:t>
            </w:r>
          </w:p>
        </w:tc>
      </w:tr>
      <w:tr>
        <w:tc>
          <w:tcPr/>
          <w:p>
            <w:pPr>
              <w:pStyle w:val="Compact"/>
            </w:pPr>
            <w:r>
              <w:t xml:space="preserve">2025-12-02</w:t>
            </w:r>
          </w:p>
        </w:tc>
        <w:tc>
          <w:tcPr/>
          <w:p>
            <w:pPr>
              <w:pStyle w:val="Compact"/>
            </w:pPr>
            <w:r>
              <w:t xml:space="preserve">2.3.0</w:t>
            </w:r>
          </w:p>
        </w:tc>
        <w:tc>
          <w:tcPr/>
          <w:p>
            <w:pPr>
              <w:pStyle w:val="Compact"/>
            </w:pPr>
            <w:r>
              <w:t xml:space="preserve">Initial release</w:t>
            </w:r>
          </w:p>
        </w:tc>
      </w:tr>
    </w:tbl>
    <w:bookmarkEnd w:id="194"/>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provides comprehensive details on the Copernicus Land Monitoring Service (CLMS) High Resolution Layer (HRL) Croplands product, a crucial component of the vegetated land cover characteristics portfolio. It outlines the product’s scope, production methodologies, and quality assessment procedures. The manual describes the various layers, including crop types, cropping patterns, and associated confidence layers, providing users with the necessary information to effectively utilise the data for environmental monitoring, agricultural policy support, and various land management applications across Europe.</dc:description>
  <cp:keywords>Crop Types layer, Cropping Patterns, Base Vegetation Layer, Sentinel-2 imagery, Bare Soil duration, Main Crop Emergence, Fallow Land Presence, Accuracy Assessment, LUCAS Survey, Cloud-Optimized GeoTIFFs</cp:keywords>
  <dcterms:created xsi:type="dcterms:W3CDTF">2025-12-04T09:40:46Z</dcterms:created>
  <dcterms:modified xsi:type="dcterms:W3CDTF">2025-12-04T09:40:46Z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original-filename">
    <vt:lpwstr>High_Resolution_Layer/Croplands_2017-present_PUM_v2.qmd</vt:lpwstr>
  </property>
  <property fmtid="{D5CDD505-2E9C-101B-9397-08002B2CF9AE}" pid="15" name="resources">
    <vt:lpwstr/>
  </property>
  <property fmtid="{D5CDD505-2E9C-101B-9397-08002B2CF9AE}" pid="16" name="sitemap">
    <vt:lpwstr>True</vt:lpwstr>
  </property>
  <property fmtid="{D5CDD505-2E9C-101B-9397-08002B2CF9AE}" pid="17" name="subtitle">
    <vt:lpwstr>Copernicus Land Monitoring Service</vt:lpwstr>
  </property>
  <property fmtid="{D5CDD505-2E9C-101B-9397-08002B2CF9AE}" pid="18" name="toc-location">
    <vt:lpwstr>before-body</vt:lpwstr>
  </property>
  <property fmtid="{D5CDD505-2E9C-101B-9397-08002B2CF9AE}" pid="19" name="toc-pagebreak">
    <vt:lpwstr>True</vt:lpwstr>
  </property>
  <property fmtid="{D5CDD505-2E9C-101B-9397-08002B2CF9AE}" pid="20" name="toc-title">
    <vt:lpwstr>Content</vt:lpwstr>
  </property>
  <property fmtid="{D5CDD505-2E9C-101B-9397-08002B2CF9AE}" pid="21" name="version">
    <vt:lpwstr>2.3</vt:lpwstr>
  </property>
</Properties>
</file>